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A0" w:rsidRDefault="00E03EA0" w:rsidP="001462AE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ОДОБРЯВАМ:</w:t>
      </w:r>
    </w:p>
    <w:p w:rsidR="00E03EA0" w:rsidRPr="00A403C6" w:rsidRDefault="00E03EA0" w:rsidP="00840847">
      <w:pPr>
        <w:shd w:val="clear" w:color="auto" w:fill="FFFFFF"/>
        <w:spacing w:before="24" w:after="0"/>
        <w:ind w:right="172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АЙХАН ХАШИМОВ</w:t>
      </w:r>
    </w:p>
    <w:p w:rsidR="00E03EA0" w:rsidRPr="002364F9" w:rsidRDefault="00E03EA0" w:rsidP="00840847">
      <w:pPr>
        <w:shd w:val="clear" w:color="auto" w:fill="FFFFFF"/>
        <w:spacing w:before="24" w:after="0"/>
        <w:ind w:right="172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2364F9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                     КМЕТ  НА  ОБЩИНА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ЛОЗНИЦА</w:t>
      </w:r>
    </w:p>
    <w:p w:rsidR="00E03EA0" w:rsidRPr="00C2072E" w:rsidRDefault="00E03EA0" w:rsidP="00791880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03EA0" w:rsidRDefault="00E03EA0" w:rsidP="00456049">
      <w:pPr>
        <w:shd w:val="clear" w:color="auto" w:fill="FFFFFF"/>
        <w:spacing w:before="24" w:after="0"/>
        <w:ind w:right="172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03EA0" w:rsidRDefault="00E03EA0" w:rsidP="00456049">
      <w:pPr>
        <w:shd w:val="clear" w:color="auto" w:fill="FFFFFF"/>
        <w:spacing w:before="24" w:after="0"/>
        <w:ind w:right="172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03EA0" w:rsidRPr="00C2072E" w:rsidRDefault="00E03EA0" w:rsidP="00791880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03EA0" w:rsidRPr="00C2072E" w:rsidRDefault="00E03EA0" w:rsidP="00791880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C2072E">
        <w:rPr>
          <w:rFonts w:ascii="Times New Roman" w:hAnsi="Times New Roman"/>
          <w:b/>
          <w:bCs/>
          <w:spacing w:val="-1"/>
          <w:sz w:val="28"/>
          <w:szCs w:val="28"/>
        </w:rPr>
        <w:t>ТЕХНИЧЕСКО ЗАДАНИЕ</w:t>
      </w:r>
    </w:p>
    <w:p w:rsidR="00E03EA0" w:rsidRPr="00C2072E" w:rsidRDefault="00E03EA0" w:rsidP="00791880">
      <w:pPr>
        <w:shd w:val="clear" w:color="auto" w:fill="FFFFFF"/>
        <w:spacing w:before="24" w:after="0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E03EA0" w:rsidRPr="00C2072E" w:rsidRDefault="00E03EA0" w:rsidP="00791880">
      <w:pPr>
        <w:shd w:val="clear" w:color="auto" w:fill="FFFFFF"/>
        <w:spacing w:before="24" w:after="0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E03EA0" w:rsidRPr="00C2072E" w:rsidRDefault="00E03EA0" w:rsidP="00D94335">
      <w:pPr>
        <w:shd w:val="clear" w:color="auto" w:fill="FFFFFF"/>
        <w:spacing w:before="24" w:after="120"/>
        <w:ind w:left="2127" w:right="850" w:hanging="1276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>ОБЕКТ:</w:t>
      </w:r>
      <w:r w:rsidRPr="00A5793C">
        <w:rPr>
          <w:rFonts w:ascii="Times New Roman" w:hAnsi="Times New Roman"/>
          <w:b/>
          <w:bCs/>
          <w:spacing w:val="-1"/>
          <w:sz w:val="24"/>
          <w:szCs w:val="24"/>
        </w:rPr>
        <w:t xml:space="preserve">„ОСНОВЕН РЕМОНТ И ЕНЕРГОЕФЕКТИВНА РЕХАБИЛИТАЦИЯ НА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ПГВМЗ</w:t>
      </w:r>
      <w:r w:rsidRPr="00A5793C">
        <w:rPr>
          <w:rFonts w:ascii="Times New Roman" w:hAnsi="Times New Roman"/>
          <w:b/>
          <w:bCs/>
          <w:spacing w:val="-1"/>
          <w:sz w:val="24"/>
          <w:szCs w:val="24"/>
        </w:rPr>
        <w:t>”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АЛЕКСАНДЪР СТАМБОЛИЙСКИ</w:t>
      </w:r>
      <w:r w:rsidRPr="00A5793C">
        <w:rPr>
          <w:rFonts w:ascii="Times New Roman" w:hAnsi="Times New Roman"/>
          <w:b/>
          <w:bCs/>
          <w:spacing w:val="-1"/>
          <w:sz w:val="24"/>
          <w:szCs w:val="24"/>
        </w:rPr>
        <w:t>” ГР.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ЛОЗНИЦА</w:t>
      </w:r>
      <w:r w:rsidRPr="00BD000C">
        <w:rPr>
          <w:rFonts w:ascii="Times New Roman" w:hAnsi="Times New Roman"/>
          <w:b/>
          <w:bCs/>
          <w:spacing w:val="-1"/>
          <w:sz w:val="24"/>
          <w:szCs w:val="24"/>
        </w:rPr>
        <w:t>”</w:t>
      </w:r>
      <w:bookmarkStart w:id="0" w:name="_GoBack"/>
      <w:bookmarkEnd w:id="0"/>
    </w:p>
    <w:p w:rsidR="00E03EA0" w:rsidRPr="00C2072E" w:rsidRDefault="00E03EA0" w:rsidP="00791880">
      <w:pPr>
        <w:shd w:val="clear" w:color="auto" w:fill="FFFFFF"/>
        <w:spacing w:before="24" w:after="120"/>
        <w:ind w:left="1985" w:hanging="1134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 xml:space="preserve">ФАЗА: </w:t>
      </w:r>
      <w:r w:rsidRPr="00C2072E">
        <w:rPr>
          <w:rFonts w:ascii="Times New Roman" w:hAnsi="Times New Roman"/>
          <w:b/>
          <w:bCs/>
          <w:spacing w:val="-1"/>
          <w:sz w:val="24"/>
          <w:szCs w:val="24"/>
        </w:rPr>
        <w:t>ТЕХНИЧЕСКИ ПРОЕКТ</w:t>
      </w:r>
    </w:p>
    <w:p w:rsidR="00E03EA0" w:rsidRPr="00C2072E" w:rsidRDefault="00E03EA0" w:rsidP="00791880">
      <w:pPr>
        <w:shd w:val="clear" w:color="auto" w:fill="FFFFFF"/>
        <w:spacing w:before="24" w:after="0"/>
        <w:ind w:left="1985" w:hanging="1134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>ВЪЗЛОЖИТЕЛ:</w:t>
      </w:r>
      <w:r w:rsidRPr="00C2072E">
        <w:rPr>
          <w:rFonts w:ascii="Times New Roman" w:hAnsi="Times New Roman"/>
          <w:b/>
          <w:bCs/>
          <w:spacing w:val="-1"/>
          <w:sz w:val="24"/>
          <w:szCs w:val="24"/>
        </w:rPr>
        <w:t xml:space="preserve">ОБЩИНА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ЛОЗНИЦА</w:t>
      </w:r>
    </w:p>
    <w:p w:rsidR="00E03EA0" w:rsidRPr="00C2072E" w:rsidRDefault="00E03EA0" w:rsidP="00791880">
      <w:pPr>
        <w:shd w:val="clear" w:color="auto" w:fill="FFFFFF"/>
        <w:spacing w:before="24" w:after="0"/>
        <w:ind w:left="1985" w:hanging="1134"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:rsidR="00E03EA0" w:rsidRDefault="00E03EA0" w:rsidP="00791880">
      <w:pPr>
        <w:shd w:val="clear" w:color="auto" w:fill="FFFFFF"/>
        <w:spacing w:before="24" w:after="0"/>
        <w:ind w:left="1985" w:hanging="1134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03EA0" w:rsidRPr="00C2072E" w:rsidRDefault="00E03EA0" w:rsidP="00791880">
      <w:pPr>
        <w:shd w:val="clear" w:color="auto" w:fill="FFFFFF"/>
        <w:spacing w:before="24" w:after="0"/>
        <w:ind w:left="1985" w:hanging="1134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hAnsi="Times New Roman"/>
          <w:b/>
          <w:bCs/>
          <w:spacing w:val="-1"/>
          <w:sz w:val="24"/>
          <w:szCs w:val="24"/>
        </w:rPr>
        <w:t>1.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Цел на проекта</w:t>
      </w:r>
    </w:p>
    <w:p w:rsidR="00E03EA0" w:rsidRPr="00AA6880" w:rsidRDefault="00E03EA0" w:rsidP="00D064FA">
      <w:pPr>
        <w:shd w:val="clear" w:color="auto" w:fill="FFFFFF"/>
        <w:spacing w:before="24" w:after="12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C2072E">
        <w:rPr>
          <w:rFonts w:ascii="Times New Roman" w:hAnsi="Times New Roman"/>
          <w:bCs/>
          <w:spacing w:val="-1"/>
          <w:sz w:val="24"/>
          <w:szCs w:val="24"/>
        </w:rPr>
        <w:t xml:space="preserve">Целта на настоящото задание е да се изготви технически проект за </w:t>
      </w:r>
      <w:r w:rsidRPr="007D1812">
        <w:rPr>
          <w:rFonts w:ascii="Times New Roman" w:hAnsi="Times New Roman"/>
          <w:bCs/>
          <w:i/>
          <w:spacing w:val="-1"/>
          <w:sz w:val="24"/>
          <w:szCs w:val="24"/>
        </w:rPr>
        <w:t>„</w:t>
      </w:r>
      <w:r>
        <w:rPr>
          <w:rFonts w:ascii="Times New Roman" w:hAnsi="Times New Roman"/>
          <w:i/>
          <w:sz w:val="24"/>
          <w:lang w:val="ru-RU"/>
        </w:rPr>
        <w:t>Основен ремонт и енергоефективнарехабилитация</w:t>
      </w:r>
      <w:r w:rsidRPr="00881651">
        <w:rPr>
          <w:rFonts w:ascii="Times New Roman" w:hAnsi="Times New Roman"/>
          <w:bCs/>
          <w:i/>
          <w:spacing w:val="-1"/>
          <w:sz w:val="24"/>
          <w:szCs w:val="24"/>
        </w:rPr>
        <w:t xml:space="preserve">на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ПГВМЗ</w:t>
      </w:r>
      <w:r w:rsidRPr="00881651">
        <w:rPr>
          <w:rFonts w:ascii="Times New Roman" w:hAnsi="Times New Roman"/>
          <w:bCs/>
          <w:i/>
          <w:spacing w:val="-1"/>
          <w:sz w:val="24"/>
          <w:szCs w:val="24"/>
        </w:rPr>
        <w:t>”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Александър Стамболийски</w:t>
      </w:r>
      <w:r w:rsidRPr="00881651">
        <w:rPr>
          <w:rFonts w:ascii="Times New Roman" w:hAnsi="Times New Roman"/>
          <w:bCs/>
          <w:i/>
          <w:spacing w:val="-1"/>
          <w:sz w:val="24"/>
          <w:szCs w:val="24"/>
        </w:rPr>
        <w:t>” гр.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Лозница</w:t>
      </w:r>
      <w:r w:rsidRPr="00C2072E">
        <w:rPr>
          <w:rFonts w:ascii="Times New Roman" w:hAnsi="Times New Roman"/>
          <w:bCs/>
          <w:i/>
          <w:spacing w:val="-1"/>
          <w:sz w:val="24"/>
          <w:szCs w:val="24"/>
        </w:rPr>
        <w:t>”</w:t>
      </w:r>
      <w:r w:rsidRPr="00C2072E">
        <w:rPr>
          <w:rFonts w:ascii="Times New Roman" w:hAnsi="Times New Roman"/>
          <w:bCs/>
          <w:spacing w:val="-1"/>
          <w:sz w:val="24"/>
          <w:szCs w:val="24"/>
        </w:rPr>
        <w:t xml:space="preserve">, с който Община </w:t>
      </w:r>
      <w:r>
        <w:rPr>
          <w:rFonts w:ascii="Times New Roman" w:hAnsi="Times New Roman"/>
          <w:bCs/>
          <w:spacing w:val="-1"/>
          <w:sz w:val="24"/>
          <w:szCs w:val="24"/>
        </w:rPr>
        <w:t>Лозница</w:t>
      </w:r>
      <w:r w:rsidRPr="00C2072E">
        <w:rPr>
          <w:rFonts w:ascii="Times New Roman" w:hAnsi="Times New Roman"/>
          <w:bCs/>
          <w:spacing w:val="-1"/>
          <w:sz w:val="24"/>
          <w:szCs w:val="24"/>
        </w:rPr>
        <w:t xml:space="preserve"> да има възможност да кандидатства за финансиране през новия програмен период по Програмата за развитие на селските </w:t>
      </w:r>
      <w:r w:rsidRPr="00AA6880">
        <w:rPr>
          <w:rFonts w:ascii="Times New Roman" w:hAnsi="Times New Roman"/>
          <w:bCs/>
          <w:spacing w:val="-1"/>
          <w:sz w:val="24"/>
          <w:szCs w:val="24"/>
        </w:rPr>
        <w:t>райони 2014-2020 г.</w:t>
      </w:r>
    </w:p>
    <w:p w:rsidR="00E03EA0" w:rsidRDefault="00E03EA0" w:rsidP="00456049">
      <w:pPr>
        <w:spacing w:after="0"/>
        <w:ind w:firstLine="851"/>
        <w:jc w:val="both"/>
        <w:rPr>
          <w:rFonts w:ascii="Times New Roman" w:hAnsi="Times New Roman"/>
          <w:bCs/>
          <w:i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2.</w:t>
      </w:r>
      <w:r w:rsidRPr="00C2072E">
        <w:rPr>
          <w:rFonts w:ascii="Times New Roman" w:hAnsi="Times New Roman"/>
          <w:b/>
          <w:bCs/>
          <w:spacing w:val="-1"/>
          <w:sz w:val="24"/>
          <w:szCs w:val="24"/>
        </w:rPr>
        <w:t>Описание на обекта</w:t>
      </w:r>
    </w:p>
    <w:p w:rsidR="00E03EA0" w:rsidRDefault="00E03EA0" w:rsidP="003B51DC">
      <w:pPr>
        <w:spacing w:after="12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i/>
          <w:spacing w:val="-1"/>
          <w:sz w:val="24"/>
          <w:szCs w:val="24"/>
        </w:rPr>
        <w:t>ПГВМЗ</w:t>
      </w:r>
      <w:r w:rsidRPr="00881651">
        <w:rPr>
          <w:rFonts w:ascii="Times New Roman" w:hAnsi="Times New Roman"/>
          <w:bCs/>
          <w:i/>
          <w:spacing w:val="-1"/>
          <w:sz w:val="24"/>
          <w:szCs w:val="24"/>
        </w:rPr>
        <w:t>”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Александър Стамболийски</w:t>
      </w:r>
      <w:r w:rsidRPr="00881651">
        <w:rPr>
          <w:rFonts w:ascii="Times New Roman" w:hAnsi="Times New Roman"/>
          <w:bCs/>
          <w:i/>
          <w:spacing w:val="-1"/>
          <w:sz w:val="24"/>
          <w:szCs w:val="24"/>
        </w:rPr>
        <w:t xml:space="preserve">” </w:t>
      </w:r>
      <w:r w:rsidRPr="00D33EB3">
        <w:rPr>
          <w:rFonts w:ascii="Times New Roman" w:hAnsi="Times New Roman"/>
          <w:bCs/>
          <w:i/>
          <w:spacing w:val="-1"/>
          <w:sz w:val="24"/>
          <w:szCs w:val="24"/>
        </w:rPr>
        <w:t xml:space="preserve"> гр. Лозница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 </w:t>
      </w:r>
      <w:r w:rsidRPr="00D33EB3">
        <w:rPr>
          <w:rFonts w:ascii="Times New Roman" w:hAnsi="Times New Roman"/>
          <w:sz w:val="24"/>
          <w:szCs w:val="24"/>
        </w:rPr>
        <w:t xml:space="preserve">намира в </w:t>
      </w:r>
      <w:r w:rsidRPr="00D064FA">
        <w:rPr>
          <w:rFonts w:ascii="Times New Roman" w:hAnsi="Times New Roman"/>
          <w:sz w:val="24"/>
          <w:lang w:val="ru-RU"/>
        </w:rPr>
        <w:t xml:space="preserve">УПИ </w:t>
      </w:r>
      <w:r w:rsidRPr="00D064FA">
        <w:rPr>
          <w:rFonts w:ascii="Times New Roman" w:hAnsi="Times New Roman"/>
          <w:sz w:val="24"/>
          <w:lang w:val="en-US"/>
        </w:rPr>
        <w:t>I</w:t>
      </w:r>
      <w:r w:rsidRPr="00D064FA">
        <w:rPr>
          <w:rFonts w:ascii="Times New Roman" w:hAnsi="Times New Roman"/>
          <w:sz w:val="24"/>
        </w:rPr>
        <w:t>, кв.29, отреден по</w:t>
      </w:r>
      <w:r>
        <w:rPr>
          <w:rFonts w:ascii="Times New Roman" w:hAnsi="Times New Roman"/>
          <w:sz w:val="24"/>
        </w:rPr>
        <w:t xml:space="preserve"> </w:t>
      </w:r>
      <w:r w:rsidRPr="00D064FA">
        <w:rPr>
          <w:rFonts w:ascii="Times New Roman" w:hAnsi="Times New Roman"/>
          <w:sz w:val="24"/>
          <w:szCs w:val="24"/>
        </w:rPr>
        <w:t>подробния устройствен план на града</w:t>
      </w:r>
      <w:r>
        <w:rPr>
          <w:rFonts w:ascii="Times New Roman" w:hAnsi="Times New Roman"/>
          <w:sz w:val="24"/>
          <w:szCs w:val="24"/>
        </w:rPr>
        <w:t xml:space="preserve"> „За техникум” и представлява учебна – масивна сграда със ЗП</w:t>
      </w:r>
      <w:r w:rsidRPr="00D064FA">
        <w:rPr>
          <w:rFonts w:ascii="Times New Roman" w:hAnsi="Times New Roman"/>
          <w:sz w:val="24"/>
        </w:rPr>
        <w:t xml:space="preserve"> 814,80</w:t>
      </w:r>
      <w:r>
        <w:rPr>
          <w:rFonts w:ascii="Times New Roman" w:hAnsi="Times New Roman"/>
          <w:sz w:val="24"/>
        </w:rPr>
        <w:t xml:space="preserve"> </w:t>
      </w:r>
      <w:r w:rsidRPr="00D064FA">
        <w:rPr>
          <w:rFonts w:ascii="Times New Roman" w:hAnsi="Times New Roman"/>
          <w:sz w:val="24"/>
        </w:rPr>
        <w:t>кв.м</w:t>
      </w:r>
      <w:r>
        <w:rPr>
          <w:rFonts w:ascii="Times New Roman" w:hAnsi="Times New Roman"/>
          <w:sz w:val="24"/>
        </w:rPr>
        <w:t xml:space="preserve">. – масивна сграда с три и четириетажно тяло, строена 1965 г. , физкултурен салон със ЗП 441,00 кв.м. представляващ двуетажна сграда, построена през 1977 г. и </w:t>
      </w:r>
      <w:r w:rsidRPr="00D064FA">
        <w:rPr>
          <w:rFonts w:ascii="Times New Roman" w:hAnsi="Times New Roman"/>
          <w:sz w:val="24"/>
        </w:rPr>
        <w:t xml:space="preserve">учебна работилница </w:t>
      </w:r>
      <w:r>
        <w:rPr>
          <w:rFonts w:ascii="Times New Roman" w:hAnsi="Times New Roman"/>
          <w:sz w:val="24"/>
        </w:rPr>
        <w:t>със ЗП от</w:t>
      </w:r>
      <w:r w:rsidRPr="00D064FA">
        <w:rPr>
          <w:rFonts w:ascii="Times New Roman" w:hAnsi="Times New Roman"/>
          <w:sz w:val="24"/>
        </w:rPr>
        <w:t xml:space="preserve"> 1874,42 кв.м</w:t>
      </w:r>
      <w:r>
        <w:rPr>
          <w:rFonts w:ascii="Times New Roman" w:hAnsi="Times New Roman"/>
          <w:sz w:val="24"/>
        </w:rPr>
        <w:t xml:space="preserve">. – масивна сграда на един и два етажа, строена 1970 г. Освен тези сгради в обхвата на проектирането са включени и построените в </w:t>
      </w:r>
      <w:r w:rsidRPr="00D064FA">
        <w:rPr>
          <w:rFonts w:ascii="Times New Roman" w:hAnsi="Times New Roman"/>
          <w:sz w:val="24"/>
        </w:rPr>
        <w:t>УПИ І, кв. 34</w:t>
      </w:r>
      <w:r>
        <w:rPr>
          <w:rFonts w:ascii="Times New Roman" w:hAnsi="Times New Roman"/>
          <w:sz w:val="24"/>
        </w:rPr>
        <w:t xml:space="preserve"> - масивна четириетажна сграда „О</w:t>
      </w:r>
      <w:r w:rsidRPr="00D064FA">
        <w:rPr>
          <w:rFonts w:ascii="Times New Roman" w:hAnsi="Times New Roman"/>
          <w:sz w:val="24"/>
        </w:rPr>
        <w:t>бщежитие</w:t>
      </w:r>
      <w:r>
        <w:rPr>
          <w:rFonts w:ascii="Times New Roman" w:hAnsi="Times New Roman"/>
          <w:sz w:val="24"/>
        </w:rPr>
        <w:t>”, със застроена площ  от</w:t>
      </w:r>
      <w:r w:rsidRPr="00D064FA">
        <w:rPr>
          <w:rFonts w:ascii="Times New Roman" w:hAnsi="Times New Roman"/>
          <w:sz w:val="24"/>
        </w:rPr>
        <w:t xml:space="preserve"> 548,90 кв.м и </w:t>
      </w:r>
      <w:r>
        <w:rPr>
          <w:rFonts w:ascii="Times New Roman" w:hAnsi="Times New Roman"/>
          <w:sz w:val="24"/>
        </w:rPr>
        <w:t>масивна едноетажна сграда „С</w:t>
      </w:r>
      <w:r w:rsidRPr="00D064FA">
        <w:rPr>
          <w:rFonts w:ascii="Times New Roman" w:hAnsi="Times New Roman"/>
          <w:sz w:val="24"/>
        </w:rPr>
        <w:t>толова</w:t>
      </w:r>
      <w:r>
        <w:rPr>
          <w:rFonts w:ascii="Times New Roman" w:hAnsi="Times New Roman"/>
          <w:sz w:val="24"/>
        </w:rPr>
        <w:t>”</w:t>
      </w:r>
      <w:r w:rsidRPr="00D064FA">
        <w:rPr>
          <w:rFonts w:ascii="Times New Roman" w:hAnsi="Times New Roman"/>
          <w:sz w:val="24"/>
        </w:rPr>
        <w:t xml:space="preserve"> със ЗП 612 кв.м</w:t>
      </w:r>
      <w:r>
        <w:rPr>
          <w:rFonts w:ascii="Times New Roman" w:hAnsi="Times New Roman"/>
          <w:sz w:val="24"/>
        </w:rPr>
        <w:t xml:space="preserve">.  </w:t>
      </w:r>
    </w:p>
    <w:p w:rsidR="00E03EA0" w:rsidRDefault="00E03EA0" w:rsidP="00A62975">
      <w:pPr>
        <w:spacing w:after="12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Всички сгради и терените, върху които са разположени са публична държавна собственост и за тях има съставени АПДС № 2542 от 02.10.2014 г. и АПДС № 2547 от 27.11.2014 г.</w:t>
      </w:r>
    </w:p>
    <w:p w:rsidR="00E03EA0" w:rsidRPr="001279E6" w:rsidRDefault="00E03EA0" w:rsidP="003C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1279E6">
        <w:rPr>
          <w:rFonts w:ascii="Times New Roman" w:hAnsi="Times New Roman"/>
          <w:sz w:val="24"/>
        </w:rPr>
        <w:t>Съгласно чл. 302 от З</w:t>
      </w:r>
      <w:r>
        <w:rPr>
          <w:rFonts w:ascii="Times New Roman" w:hAnsi="Times New Roman"/>
          <w:sz w:val="24"/>
        </w:rPr>
        <w:t xml:space="preserve">акона за предучилищното и училищното образование, обнародван в </w:t>
      </w:r>
      <w:r w:rsidRPr="001279E6">
        <w:rPr>
          <w:rFonts w:ascii="Times New Roman" w:hAnsi="Times New Roman"/>
          <w:sz w:val="24"/>
        </w:rPr>
        <w:t>ДВ бр. 79 от 13.10.2015 г., който ще влезе в сила от 01.08.2016 г.  Държавните и общинските недвижими имоти, предоставени за управление на държавните и общинските училища, детски градини и центрове за подкрепа за личностно развитие, са публична държавна, съответно публична общинска собственост.</w:t>
      </w:r>
    </w:p>
    <w:p w:rsidR="00E03EA0" w:rsidRPr="001279E6" w:rsidRDefault="00E03EA0" w:rsidP="001279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1279E6">
        <w:rPr>
          <w:rFonts w:ascii="Times New Roman" w:hAnsi="Times New Roman"/>
          <w:sz w:val="24"/>
        </w:rPr>
        <w:t>От датата на влизане в сила на акта за обявяване на държавно училище за общинско имотите - публична държавна собственост, предоставени на училището преди обявяването му за общинско, преминават в собственост на общината, на територията на която се намират имотите, и стават публична общинска собственост, а вещите- държавна собственост, стават собственост на</w:t>
      </w:r>
      <w:r>
        <w:rPr>
          <w:rFonts w:ascii="Times New Roman" w:hAnsi="Times New Roman"/>
          <w:sz w:val="24"/>
        </w:rPr>
        <w:t xml:space="preserve"> </w:t>
      </w:r>
      <w:r w:rsidRPr="001279E6">
        <w:rPr>
          <w:rFonts w:ascii="Times New Roman" w:hAnsi="Times New Roman"/>
          <w:sz w:val="24"/>
        </w:rPr>
        <w:t>общината, финансираща училището.</w:t>
      </w:r>
    </w:p>
    <w:p w:rsidR="00E03EA0" w:rsidRDefault="00E03EA0" w:rsidP="001279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1279E6">
        <w:rPr>
          <w:rFonts w:ascii="Times New Roman" w:hAnsi="Times New Roman"/>
          <w:sz w:val="24"/>
        </w:rPr>
        <w:t>Имотите и вещите по ал.2 се предоставят за управление на училището, което ги е управлявало до обявяването му за общинско, и се ползват само за целите на образователния процес, без да променят предназначението си.</w:t>
      </w:r>
    </w:p>
    <w:p w:rsidR="00E03EA0" w:rsidRPr="001279E6" w:rsidRDefault="00E03EA0" w:rsidP="001279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03EA0" w:rsidRPr="00A62975" w:rsidRDefault="00E03EA0" w:rsidP="001279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Pr="001279E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Решение на ОбС град Лозница № 72/27.07.2012 и </w:t>
      </w:r>
      <w:r w:rsidRPr="001279E6">
        <w:rPr>
          <w:rFonts w:ascii="Times New Roman" w:hAnsi="Times New Roman"/>
          <w:sz w:val="24"/>
        </w:rPr>
        <w:t xml:space="preserve">писмо </w:t>
      </w:r>
      <w:r>
        <w:rPr>
          <w:rFonts w:ascii="Times New Roman" w:hAnsi="Times New Roman"/>
          <w:sz w:val="24"/>
        </w:rPr>
        <w:t xml:space="preserve">изх. № 07-874 </w:t>
      </w:r>
      <w:r w:rsidRPr="001279E6">
        <w:rPr>
          <w:rFonts w:ascii="Times New Roman" w:hAnsi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10.10.2012 г. от МЗХ, </w:t>
      </w:r>
      <w:r w:rsidRPr="001279E6">
        <w:rPr>
          <w:rFonts w:ascii="Times New Roman" w:hAnsi="Times New Roman"/>
          <w:sz w:val="24"/>
        </w:rPr>
        <w:t xml:space="preserve"> ПГВМЗ”Алексан</w:t>
      </w:r>
      <w:r>
        <w:rPr>
          <w:rFonts w:ascii="Times New Roman" w:hAnsi="Times New Roman"/>
          <w:sz w:val="24"/>
        </w:rPr>
        <w:t>дър Стамболийски”  гр. Лозница е придобило</w:t>
      </w:r>
      <w:r w:rsidRPr="001279E6">
        <w:rPr>
          <w:rFonts w:ascii="Times New Roman" w:hAnsi="Times New Roman"/>
          <w:sz w:val="24"/>
        </w:rPr>
        <w:t xml:space="preserve"> статут</w:t>
      </w:r>
      <w:r>
        <w:rPr>
          <w:rFonts w:ascii="Times New Roman" w:hAnsi="Times New Roman"/>
          <w:sz w:val="24"/>
        </w:rPr>
        <w:t xml:space="preserve"> на общинско училище,</w:t>
      </w:r>
      <w:r w:rsidRPr="001279E6">
        <w:rPr>
          <w:rFonts w:ascii="Times New Roman" w:hAnsi="Times New Roman"/>
          <w:sz w:val="24"/>
        </w:rPr>
        <w:t xml:space="preserve"> и собствеността върху имотите от публична държавна ще се трансформира във публична общинска</w:t>
      </w:r>
      <w:r>
        <w:rPr>
          <w:rFonts w:ascii="Times New Roman" w:hAnsi="Times New Roman"/>
          <w:sz w:val="24"/>
        </w:rPr>
        <w:t xml:space="preserve"> след 01.08.2016 година съгласно чл.302 от ЗПУО.</w:t>
      </w:r>
    </w:p>
    <w:p w:rsidR="00E03EA0" w:rsidRDefault="00E03EA0" w:rsidP="00456049">
      <w:pPr>
        <w:shd w:val="clear" w:color="auto" w:fill="FFFFFF"/>
        <w:spacing w:before="24" w:after="12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B51DC">
        <w:rPr>
          <w:rFonts w:ascii="Times New Roman" w:hAnsi="Times New Roman"/>
          <w:bCs/>
          <w:spacing w:val="-1"/>
          <w:sz w:val="24"/>
          <w:szCs w:val="24"/>
        </w:rPr>
        <w:t>Проектът обхваща строително ремонтни и монтажни дейности и топлотехнически мероприятия за подобряване на енергийната ефективност на сградите с цел достигане на нормалните изисквания, заложени в извършеното енергийно</w:t>
      </w:r>
      <w:r w:rsidRPr="00AA6880">
        <w:rPr>
          <w:rFonts w:ascii="Times New Roman" w:hAnsi="Times New Roman"/>
          <w:bCs/>
          <w:spacing w:val="-1"/>
          <w:sz w:val="24"/>
          <w:szCs w:val="24"/>
        </w:rPr>
        <w:t xml:space="preserve"> обследване.</w:t>
      </w:r>
    </w:p>
    <w:p w:rsidR="00E03EA0" w:rsidRPr="00C2072E" w:rsidRDefault="00E03EA0" w:rsidP="00456049">
      <w:pPr>
        <w:shd w:val="clear" w:color="auto" w:fill="FFFFFF"/>
        <w:spacing w:before="24" w:after="12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:rsidR="00E03EA0" w:rsidRPr="00C2072E" w:rsidRDefault="00E03EA0" w:rsidP="00456049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C2072E">
        <w:rPr>
          <w:rFonts w:ascii="Times New Roman" w:hAnsi="Times New Roman"/>
          <w:b/>
          <w:sz w:val="24"/>
          <w:szCs w:val="24"/>
        </w:rPr>
        <w:t>.Основни изисквания към проектите</w:t>
      </w:r>
    </w:p>
    <w:p w:rsidR="00E03EA0" w:rsidRPr="00C2072E" w:rsidRDefault="00E03EA0" w:rsidP="00AA688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89038C">
        <w:rPr>
          <w:rFonts w:ascii="Times New Roman" w:hAnsi="Times New Roman"/>
          <w:sz w:val="24"/>
          <w:szCs w:val="24"/>
        </w:rPr>
        <w:t>Да се разработи Технически проект за въвеждане на енергоспестяващи мерки в съответствие с предвижданията на Обследване за енергийна ефективност .</w:t>
      </w:r>
    </w:p>
    <w:p w:rsidR="00E03EA0" w:rsidRPr="00C2072E" w:rsidRDefault="00E03EA0" w:rsidP="00AA688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>Техническият проект да осигури съответствие с изискванията към строежите по чл.169 от ЗУТ. Да се изяснят всички конкретни технически решения в степен, осигуряваща възможност за цялостно изпълнение на всички видове СМР.</w:t>
      </w:r>
    </w:p>
    <w:p w:rsidR="00E03EA0" w:rsidRPr="00C2072E" w:rsidRDefault="00E03EA0" w:rsidP="00AA688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 xml:space="preserve">Проектите да съдържат работни чертежи и детайли в необходимия обхват, съобразно спецификата на </w:t>
      </w:r>
      <w:r>
        <w:rPr>
          <w:rFonts w:ascii="Times New Roman" w:hAnsi="Times New Roman"/>
          <w:sz w:val="24"/>
          <w:szCs w:val="24"/>
        </w:rPr>
        <w:t>обекта</w:t>
      </w:r>
      <w:r w:rsidRPr="00C2072E">
        <w:rPr>
          <w:rFonts w:ascii="Times New Roman" w:hAnsi="Times New Roman"/>
          <w:sz w:val="24"/>
          <w:szCs w:val="24"/>
        </w:rPr>
        <w:t xml:space="preserve"> и технически спецификации. Проектите да бъдат изготвени в обхват и съдържание, съгласно Наредба № 4 за обхвата и съдържанието на инвестиционните проекти. Между отделните части на проекта  следва да има съответствие и съгласуваност.</w:t>
      </w:r>
    </w:p>
    <w:p w:rsidR="00E03EA0" w:rsidRDefault="00E03EA0" w:rsidP="00456049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 xml:space="preserve">Към </w:t>
      </w:r>
      <w:r w:rsidRPr="0089038C">
        <w:rPr>
          <w:rFonts w:ascii="Times New Roman" w:hAnsi="Times New Roman"/>
          <w:sz w:val="24"/>
          <w:szCs w:val="24"/>
        </w:rPr>
        <w:t>всяка</w:t>
      </w:r>
      <w:r>
        <w:rPr>
          <w:rFonts w:ascii="Times New Roman" w:hAnsi="Times New Roman"/>
          <w:sz w:val="24"/>
          <w:szCs w:val="24"/>
        </w:rPr>
        <w:t xml:space="preserve"> част на</w:t>
      </w:r>
      <w:r w:rsidRPr="00C2072E">
        <w:rPr>
          <w:rFonts w:ascii="Times New Roman" w:hAnsi="Times New Roman"/>
          <w:sz w:val="24"/>
          <w:szCs w:val="24"/>
        </w:rPr>
        <w:t xml:space="preserve"> проектите да бъдат изготвени подробни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072E">
        <w:rPr>
          <w:rFonts w:ascii="Times New Roman" w:hAnsi="Times New Roman"/>
          <w:sz w:val="24"/>
          <w:szCs w:val="24"/>
        </w:rPr>
        <w:t xml:space="preserve">количествени сметка, съответстващи на инвестиционния проект и подписани от проектанта. </w:t>
      </w:r>
    </w:p>
    <w:p w:rsidR="00E03EA0" w:rsidRPr="00456049" w:rsidRDefault="00E03EA0" w:rsidP="00456049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03EA0" w:rsidRPr="00C2072E" w:rsidRDefault="00E03EA0" w:rsidP="007474B4">
      <w:pPr>
        <w:spacing w:after="120"/>
        <w:ind w:firstLine="851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4</w:t>
      </w:r>
      <w:r w:rsidRPr="00C2072E">
        <w:rPr>
          <w:rFonts w:ascii="Times New Roman" w:hAnsi="Times New Roman"/>
          <w:b/>
          <w:bCs/>
          <w:spacing w:val="-1"/>
          <w:sz w:val="24"/>
          <w:szCs w:val="24"/>
        </w:rPr>
        <w:t>.Специфични изисквания към отделните проектни части:</w:t>
      </w:r>
    </w:p>
    <w:p w:rsidR="00E03EA0" w:rsidRPr="00C2072E" w:rsidRDefault="00E03EA0" w:rsidP="002E0164">
      <w:pPr>
        <w:spacing w:after="0"/>
        <w:ind w:firstLine="851"/>
        <w:jc w:val="both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C2072E">
        <w:rPr>
          <w:rFonts w:ascii="Times New Roman" w:hAnsi="Times New Roman"/>
          <w:b/>
          <w:bCs/>
          <w:i/>
          <w:spacing w:val="-1"/>
          <w:sz w:val="24"/>
          <w:szCs w:val="24"/>
        </w:rPr>
        <w:t>Част „Архитектура”</w:t>
      </w:r>
    </w:p>
    <w:p w:rsidR="00E03EA0" w:rsidRPr="00C2072E" w:rsidRDefault="00E03EA0" w:rsidP="002E016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>Да се проучат всички съществуващи строителни документации на сградите и при необходимост да се извърши  архитектурно заснимане.</w:t>
      </w:r>
    </w:p>
    <w:p w:rsidR="00E03EA0" w:rsidRDefault="00E03EA0" w:rsidP="002E0164">
      <w:pPr>
        <w:shd w:val="clear" w:color="auto" w:fill="FFFFFF"/>
        <w:spacing w:before="24"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 xml:space="preserve">В техническият проект </w:t>
      </w:r>
      <w:r>
        <w:rPr>
          <w:rFonts w:ascii="Times New Roman" w:hAnsi="Times New Roman"/>
          <w:sz w:val="24"/>
          <w:szCs w:val="24"/>
        </w:rPr>
        <w:t xml:space="preserve">за всички сгради </w:t>
      </w:r>
      <w:r w:rsidRPr="007F33E4">
        <w:rPr>
          <w:rFonts w:ascii="Times New Roman" w:hAnsi="Times New Roman"/>
          <w:sz w:val="24"/>
          <w:szCs w:val="24"/>
        </w:rPr>
        <w:t>да се предвиди</w:t>
      </w:r>
      <w:r>
        <w:rPr>
          <w:rFonts w:ascii="Times New Roman" w:hAnsi="Times New Roman"/>
          <w:sz w:val="24"/>
          <w:szCs w:val="24"/>
        </w:rPr>
        <w:t>:</w:t>
      </w:r>
    </w:p>
    <w:p w:rsidR="00E03EA0" w:rsidRPr="00924E2C" w:rsidRDefault="00E03EA0" w:rsidP="00924E2C">
      <w:pPr>
        <w:pStyle w:val="ListParagraph"/>
        <w:numPr>
          <w:ilvl w:val="0"/>
          <w:numId w:val="6"/>
        </w:numPr>
        <w:shd w:val="clear" w:color="auto" w:fill="FFFFFF"/>
        <w:spacing w:before="24" w:after="0"/>
        <w:ind w:left="1418" w:hanging="567"/>
        <w:jc w:val="both"/>
        <w:rPr>
          <w:rFonts w:ascii="Times New Roman" w:hAnsi="Times New Roman"/>
          <w:bCs/>
          <w:i/>
          <w:spacing w:val="-1"/>
          <w:sz w:val="24"/>
          <w:szCs w:val="24"/>
        </w:rPr>
      </w:pPr>
      <w:r w:rsidRPr="00924E2C">
        <w:rPr>
          <w:rFonts w:ascii="Times New Roman" w:hAnsi="Times New Roman"/>
          <w:sz w:val="24"/>
          <w:szCs w:val="24"/>
        </w:rPr>
        <w:t>реализиране на всички мерки, предписани в енергийното обследване</w:t>
      </w:r>
      <w:r>
        <w:rPr>
          <w:rFonts w:ascii="Times New Roman" w:hAnsi="Times New Roman"/>
          <w:sz w:val="24"/>
          <w:szCs w:val="24"/>
        </w:rPr>
        <w:t>;</w:t>
      </w:r>
    </w:p>
    <w:p w:rsidR="00E03EA0" w:rsidRDefault="00E03EA0" w:rsidP="009060C2">
      <w:pPr>
        <w:pStyle w:val="ListParagraph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05FE0">
        <w:rPr>
          <w:rFonts w:ascii="Times New Roman" w:hAnsi="Times New Roman"/>
          <w:sz w:val="24"/>
          <w:szCs w:val="24"/>
        </w:rPr>
        <w:t xml:space="preserve">вътрешен ремонт на помещенията – да се предвиди подмяна на подовите настилки, боядисване с латекс по </w:t>
      </w:r>
      <w:r>
        <w:rPr>
          <w:rFonts w:ascii="Times New Roman" w:hAnsi="Times New Roman"/>
          <w:sz w:val="24"/>
          <w:szCs w:val="24"/>
        </w:rPr>
        <w:t xml:space="preserve">вътрешни </w:t>
      </w:r>
      <w:r w:rsidRPr="00405FE0">
        <w:rPr>
          <w:rFonts w:ascii="Times New Roman" w:hAnsi="Times New Roman"/>
          <w:sz w:val="24"/>
          <w:szCs w:val="24"/>
        </w:rPr>
        <w:t>стени и тавани</w:t>
      </w:r>
      <w:r>
        <w:rPr>
          <w:rFonts w:ascii="Times New Roman" w:hAnsi="Times New Roman"/>
          <w:sz w:val="24"/>
          <w:szCs w:val="24"/>
        </w:rPr>
        <w:t>;</w:t>
      </w:r>
    </w:p>
    <w:p w:rsidR="00E03EA0" w:rsidRDefault="00E03EA0" w:rsidP="009060C2">
      <w:pPr>
        <w:pStyle w:val="ListParagraph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ремонт на вътрешните стълбища и санитарните възли; </w:t>
      </w:r>
    </w:p>
    <w:p w:rsidR="00E03EA0" w:rsidRPr="00456049" w:rsidRDefault="00E03EA0" w:rsidP="007474B4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>Да се запази характерния стил на сград</w:t>
      </w:r>
      <w:r>
        <w:rPr>
          <w:rFonts w:ascii="Times New Roman" w:hAnsi="Times New Roman"/>
          <w:sz w:val="24"/>
          <w:szCs w:val="24"/>
        </w:rPr>
        <w:t>ите</w:t>
      </w:r>
      <w:r w:rsidRPr="00C2072E">
        <w:rPr>
          <w:rFonts w:ascii="Times New Roman" w:hAnsi="Times New Roman"/>
          <w:sz w:val="24"/>
          <w:szCs w:val="24"/>
        </w:rPr>
        <w:t xml:space="preserve"> и архитектурните детайли за следните характерни места - оформяне на отвори във фасадите, перваз, щурц, хоризонтални и вертикални връзки, оформяне на цокъла и корниза на сградата.</w:t>
      </w:r>
    </w:p>
    <w:p w:rsidR="00E03EA0" w:rsidRPr="00C2072E" w:rsidRDefault="00E03EA0" w:rsidP="002E0164">
      <w:pPr>
        <w:spacing w:after="0"/>
        <w:ind w:firstLine="851"/>
        <w:jc w:val="both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C2072E">
        <w:rPr>
          <w:rFonts w:ascii="Times New Roman" w:hAnsi="Times New Roman"/>
          <w:b/>
          <w:bCs/>
          <w:i/>
          <w:spacing w:val="-1"/>
          <w:sz w:val="24"/>
          <w:szCs w:val="24"/>
        </w:rPr>
        <w:t>Част „Конструктивна”</w:t>
      </w:r>
    </w:p>
    <w:p w:rsidR="00E03EA0" w:rsidRDefault="00E03EA0" w:rsidP="007474B4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>Да се изготви конструктивно становище от инженер конструктор, относно общото състояние  на сградите по отношение на тяхната носимоспособност, устойчивост, и влиянието върху носещата конструкция на проектираните енергоспестяващи мерки.</w:t>
      </w:r>
    </w:p>
    <w:p w:rsidR="00E03EA0" w:rsidRPr="00F34669" w:rsidRDefault="00E03EA0" w:rsidP="00C80693">
      <w:pPr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F34669">
        <w:rPr>
          <w:rFonts w:ascii="Times New Roman" w:hAnsi="Times New Roman"/>
          <w:b/>
          <w:i/>
          <w:sz w:val="24"/>
          <w:szCs w:val="24"/>
        </w:rPr>
        <w:t>Част „ВиК”</w:t>
      </w:r>
    </w:p>
    <w:p w:rsidR="00E03EA0" w:rsidRDefault="00E03EA0" w:rsidP="00C066B3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Преди започване на проектирането да се направи обстоен оглед на съществуващите ВиК инсталации. При констатирани течове или недостатъци след обсъждане с представител на общината да се предвиди отстраняването им.</w:t>
      </w:r>
    </w:p>
    <w:p w:rsidR="00E03EA0" w:rsidRDefault="00E03EA0" w:rsidP="00456049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техническия проект да се предвиди  частична подмяна на санитарното оборудване. </w:t>
      </w:r>
    </w:p>
    <w:p w:rsidR="00E03EA0" w:rsidRPr="00F34669" w:rsidRDefault="00E03EA0" w:rsidP="00C80693">
      <w:pPr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F34669">
        <w:rPr>
          <w:rFonts w:ascii="Times New Roman" w:hAnsi="Times New Roman"/>
          <w:b/>
          <w:i/>
          <w:sz w:val="24"/>
          <w:szCs w:val="24"/>
        </w:rPr>
        <w:t>Част „Електро”</w:t>
      </w:r>
    </w:p>
    <w:p w:rsidR="00E03EA0" w:rsidRDefault="00E03EA0" w:rsidP="00BF047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 се </w:t>
      </w:r>
      <w:r w:rsidRPr="0089038C">
        <w:rPr>
          <w:rFonts w:ascii="Times New Roman" w:hAnsi="Times New Roman"/>
          <w:sz w:val="24"/>
          <w:szCs w:val="24"/>
        </w:rPr>
        <w:t>инспектират</w:t>
      </w:r>
      <w:r>
        <w:rPr>
          <w:rFonts w:ascii="Times New Roman" w:hAnsi="Times New Roman"/>
          <w:sz w:val="24"/>
          <w:szCs w:val="24"/>
        </w:rPr>
        <w:t xml:space="preserve"> съществуващите ел.инсталации в сградите и при доказана необходимост след съгласуване с общината да се предвиди ремонт и подмяна на инсталацията в проблемните участъци. </w:t>
      </w:r>
    </w:p>
    <w:p w:rsidR="00E03EA0" w:rsidRDefault="00E03EA0" w:rsidP="00456049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 w:rsidRPr="00623B52">
        <w:rPr>
          <w:rFonts w:ascii="Times New Roman" w:hAnsi="Times New Roman"/>
          <w:sz w:val="24"/>
          <w:szCs w:val="24"/>
        </w:rPr>
        <w:t>В техническият проект</w:t>
      </w:r>
      <w:r w:rsidRPr="007D1812">
        <w:rPr>
          <w:rFonts w:ascii="Times New Roman" w:hAnsi="Times New Roman"/>
          <w:bCs/>
          <w:i/>
          <w:spacing w:val="-1"/>
          <w:sz w:val="24"/>
          <w:szCs w:val="24"/>
        </w:rPr>
        <w:t>„</w:t>
      </w:r>
      <w:r>
        <w:rPr>
          <w:rFonts w:ascii="Times New Roman" w:hAnsi="Times New Roman"/>
          <w:i/>
          <w:sz w:val="24"/>
          <w:lang w:val="ru-RU"/>
        </w:rPr>
        <w:t>Основен ремонт и енергоефективнарехабилитация</w:t>
      </w:r>
      <w:r w:rsidRPr="00881651">
        <w:rPr>
          <w:rFonts w:ascii="Times New Roman" w:hAnsi="Times New Roman"/>
          <w:bCs/>
          <w:i/>
          <w:spacing w:val="-1"/>
          <w:sz w:val="24"/>
          <w:szCs w:val="24"/>
        </w:rPr>
        <w:t xml:space="preserve">на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ПГВМЗ</w:t>
      </w:r>
      <w:r w:rsidRPr="00881651">
        <w:rPr>
          <w:rFonts w:ascii="Times New Roman" w:hAnsi="Times New Roman"/>
          <w:bCs/>
          <w:i/>
          <w:spacing w:val="-1"/>
          <w:sz w:val="24"/>
          <w:szCs w:val="24"/>
        </w:rPr>
        <w:t>”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Александър Стамболийски</w:t>
      </w:r>
      <w:r w:rsidRPr="00881651">
        <w:rPr>
          <w:rFonts w:ascii="Times New Roman" w:hAnsi="Times New Roman"/>
          <w:bCs/>
          <w:i/>
          <w:spacing w:val="-1"/>
          <w:sz w:val="24"/>
          <w:szCs w:val="24"/>
        </w:rPr>
        <w:t xml:space="preserve">”гр.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Лозница</w:t>
      </w:r>
      <w:r w:rsidRPr="00C2072E">
        <w:rPr>
          <w:rFonts w:ascii="Times New Roman" w:hAnsi="Times New Roman"/>
          <w:bCs/>
          <w:i/>
          <w:spacing w:val="-1"/>
          <w:sz w:val="24"/>
          <w:szCs w:val="24"/>
        </w:rPr>
        <w:t>”</w:t>
      </w:r>
      <w:r w:rsidRPr="00BB7109">
        <w:rPr>
          <w:rFonts w:ascii="Times New Roman" w:hAnsi="Times New Roman"/>
          <w:sz w:val="24"/>
          <w:szCs w:val="24"/>
        </w:rPr>
        <w:t>да се предвид</w:t>
      </w:r>
      <w:r>
        <w:rPr>
          <w:rFonts w:ascii="Times New Roman" w:hAnsi="Times New Roman"/>
          <w:sz w:val="24"/>
          <w:szCs w:val="24"/>
        </w:rPr>
        <w:t>и подмяна на осветителните тела  с енергоспестявящи.</w:t>
      </w:r>
    </w:p>
    <w:p w:rsidR="00E03EA0" w:rsidRPr="006827C8" w:rsidRDefault="00E03EA0" w:rsidP="003B0163">
      <w:pPr>
        <w:tabs>
          <w:tab w:val="right" w:pos="7108"/>
        </w:tabs>
        <w:spacing w:after="0"/>
        <w:ind w:firstLine="851"/>
        <w:rPr>
          <w:rFonts w:ascii="Times New Roman" w:hAnsi="Times New Roman"/>
          <w:b/>
          <w:i/>
          <w:sz w:val="24"/>
          <w:szCs w:val="24"/>
        </w:rPr>
      </w:pPr>
      <w:r w:rsidRPr="006827C8">
        <w:rPr>
          <w:rFonts w:ascii="Times New Roman" w:hAnsi="Times New Roman"/>
          <w:b/>
          <w:i/>
          <w:sz w:val="24"/>
          <w:szCs w:val="24"/>
        </w:rPr>
        <w:t>Част „Енергийна ефективност”</w:t>
      </w:r>
    </w:p>
    <w:p w:rsidR="00E03EA0" w:rsidRPr="006827C8" w:rsidRDefault="00E03EA0" w:rsidP="0086514B">
      <w:pPr>
        <w:pStyle w:val="1"/>
        <w:shd w:val="clear" w:color="auto" w:fill="auto"/>
        <w:spacing w:before="0" w:line="240" w:lineRule="auto"/>
        <w:ind w:firstLine="851"/>
        <w:rPr>
          <w:rFonts w:ascii="Times New Roman" w:hAnsi="Times New Roman"/>
          <w:sz w:val="24"/>
          <w:szCs w:val="24"/>
        </w:rPr>
      </w:pPr>
      <w:r w:rsidRPr="006827C8">
        <w:rPr>
          <w:rFonts w:ascii="Times New Roman" w:hAnsi="Times New Roman"/>
          <w:sz w:val="24"/>
          <w:szCs w:val="24"/>
        </w:rPr>
        <w:t>Да се изготви част „Енергийна ефективност” в обем и съдържание, съгласно изискванията на Наредба №7/2004 г. на МРРБ; изменение в ДВ бр. 85/2009 г. и ДВ бр. 27/2015г. за „Енергийна ефективност, топлосъхранение и икономия на енергия в сгради”.</w:t>
      </w:r>
    </w:p>
    <w:p w:rsidR="00E03EA0" w:rsidRDefault="00E03EA0" w:rsidP="00456049">
      <w:pPr>
        <w:pStyle w:val="1"/>
        <w:shd w:val="clear" w:color="auto" w:fill="auto"/>
        <w:spacing w:before="0" w:after="120" w:line="240" w:lineRule="auto"/>
        <w:ind w:firstLine="851"/>
        <w:rPr>
          <w:rFonts w:ascii="Times New Roman" w:hAnsi="Times New Roman"/>
          <w:sz w:val="24"/>
          <w:szCs w:val="24"/>
        </w:rPr>
      </w:pPr>
      <w:r w:rsidRPr="006827C8">
        <w:rPr>
          <w:rFonts w:ascii="Times New Roman" w:hAnsi="Times New Roman"/>
          <w:sz w:val="24"/>
          <w:szCs w:val="24"/>
        </w:rPr>
        <w:t>Да се приложат архитектурно-конструктивни детайли за топлоизолация на ограждащите повърхности.</w:t>
      </w:r>
    </w:p>
    <w:p w:rsidR="00E03EA0" w:rsidRPr="005142D1" w:rsidRDefault="00E03EA0" w:rsidP="00456049">
      <w:pPr>
        <w:pStyle w:val="1"/>
        <w:shd w:val="clear" w:color="auto" w:fill="auto"/>
        <w:spacing w:before="0" w:line="240" w:lineRule="auto"/>
        <w:ind w:firstLine="851"/>
        <w:rPr>
          <w:rFonts w:ascii="Times New Roman" w:hAnsi="Times New Roman"/>
          <w:b/>
          <w:i/>
          <w:sz w:val="24"/>
          <w:szCs w:val="24"/>
        </w:rPr>
      </w:pPr>
      <w:r w:rsidRPr="005142D1">
        <w:rPr>
          <w:rFonts w:ascii="Times New Roman" w:hAnsi="Times New Roman"/>
          <w:b/>
          <w:i/>
          <w:sz w:val="24"/>
          <w:szCs w:val="24"/>
        </w:rPr>
        <w:t xml:space="preserve">Част </w:t>
      </w:r>
      <w:r>
        <w:rPr>
          <w:rFonts w:ascii="Times New Roman" w:hAnsi="Times New Roman"/>
          <w:b/>
          <w:i/>
          <w:sz w:val="24"/>
          <w:szCs w:val="24"/>
        </w:rPr>
        <w:t>„</w:t>
      </w:r>
      <w:r w:rsidRPr="005142D1">
        <w:rPr>
          <w:rFonts w:ascii="Times New Roman" w:hAnsi="Times New Roman"/>
          <w:b/>
          <w:i/>
          <w:sz w:val="24"/>
          <w:szCs w:val="24"/>
        </w:rPr>
        <w:t>Паркоустройство и благоустройство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E03EA0" w:rsidRDefault="00E03EA0" w:rsidP="00C80693">
      <w:pPr>
        <w:pStyle w:val="1"/>
        <w:shd w:val="clear" w:color="auto" w:fill="auto"/>
        <w:spacing w:before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Техническият проект да предвижда благоустрояване на дворното пространство – тротоари, алеи, озеленяване, пейки  и реконструкция на спортната площадка.</w:t>
      </w:r>
    </w:p>
    <w:p w:rsidR="00E03EA0" w:rsidRPr="00456049" w:rsidRDefault="00E03EA0" w:rsidP="00456049">
      <w:pPr>
        <w:shd w:val="clear" w:color="auto" w:fill="FFFFFF"/>
        <w:spacing w:before="24" w:after="12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Да се проектира многофункционално </w:t>
      </w:r>
      <w:r>
        <w:rPr>
          <w:rFonts w:ascii="Times New Roman" w:hAnsi="Times New Roman"/>
          <w:sz w:val="24"/>
          <w:szCs w:val="24"/>
        </w:rPr>
        <w:t>спортната площадка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, която да се ситуира при максимално  съобразяване с терена и съществуващата спортна площадка. Да има  възможност игрището да се използва за различни спортове – футбол на малки вратички, хандбал, волейбол, баскетбол и др. Да бъде предвидено поставяне на защитна мрежа за улавяне на отклонили се топки или подходяща ограда. </w:t>
      </w:r>
      <w:r w:rsidRPr="0089038C">
        <w:rPr>
          <w:rFonts w:ascii="Times New Roman" w:hAnsi="Times New Roman"/>
          <w:bCs/>
          <w:spacing w:val="-1"/>
          <w:sz w:val="24"/>
          <w:szCs w:val="24"/>
        </w:rPr>
        <w:t>Спортната площадка да е покрита с подходяща за избрания вид спорт настилка.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 Около площадката да се предвидят скамейки за почивка и изчакване. </w:t>
      </w:r>
    </w:p>
    <w:p w:rsidR="00E03EA0" w:rsidRPr="00BD264A" w:rsidRDefault="00E03EA0" w:rsidP="00BD264A">
      <w:pPr>
        <w:spacing w:after="0"/>
        <w:ind w:firstLine="851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BD264A">
        <w:rPr>
          <w:rFonts w:ascii="Times New Roman" w:hAnsi="Times New Roman"/>
          <w:b/>
          <w:i/>
          <w:sz w:val="24"/>
          <w:szCs w:val="24"/>
        </w:rPr>
        <w:t>Част „Геодезия”</w:t>
      </w:r>
    </w:p>
    <w:p w:rsidR="00E03EA0" w:rsidRDefault="00E03EA0" w:rsidP="00BD264A">
      <w:pPr>
        <w:spacing w:after="0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D656B9">
        <w:rPr>
          <w:rFonts w:ascii="Times New Roman" w:hAnsi="Times New Roman"/>
          <w:sz w:val="24"/>
          <w:szCs w:val="24"/>
        </w:rPr>
        <w:t xml:space="preserve">Да се извърши подробно геодезическо заснемане </w:t>
      </w:r>
      <w:r>
        <w:rPr>
          <w:rFonts w:ascii="Times New Roman" w:hAnsi="Times New Roman"/>
          <w:sz w:val="24"/>
          <w:szCs w:val="24"/>
        </w:rPr>
        <w:t xml:space="preserve">на съществуващия терен  и се разработи „Вертикална планировка” за цялостно благоустрояване на прилежащия терен. </w:t>
      </w:r>
    </w:p>
    <w:p w:rsidR="00E03EA0" w:rsidRPr="00456049" w:rsidRDefault="00E03EA0" w:rsidP="00456049">
      <w:pPr>
        <w:spacing w:after="120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 се изготви  „Трасировъчен план”с определени проектни координати на характерните точки. </w:t>
      </w:r>
    </w:p>
    <w:p w:rsidR="00E03EA0" w:rsidRPr="00C2072E" w:rsidRDefault="00E03EA0" w:rsidP="002E0164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C2072E"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Част </w:t>
      </w: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„</w:t>
      </w:r>
      <w:r w:rsidRPr="00C2072E">
        <w:rPr>
          <w:rFonts w:ascii="Times New Roman" w:hAnsi="Times New Roman"/>
          <w:b/>
          <w:bCs/>
          <w:i/>
          <w:spacing w:val="-1"/>
          <w:sz w:val="24"/>
          <w:szCs w:val="24"/>
        </w:rPr>
        <w:t>План за безопасност и здраве</w:t>
      </w: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”</w:t>
      </w:r>
    </w:p>
    <w:p w:rsidR="00E03EA0" w:rsidRPr="00456049" w:rsidRDefault="00E03EA0" w:rsidP="00456049">
      <w:pPr>
        <w:pStyle w:val="ListParagraph"/>
        <w:spacing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>За всеки подобект 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необходимите графични материали в подходящ мащаб и обяснителна записка.</w:t>
      </w:r>
    </w:p>
    <w:p w:rsidR="00E03EA0" w:rsidRPr="00C2072E" w:rsidRDefault="00E03EA0" w:rsidP="00456049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b/>
          <w:i/>
          <w:sz w:val="24"/>
          <w:szCs w:val="24"/>
        </w:rPr>
        <w:t xml:space="preserve">Част </w:t>
      </w:r>
      <w:r>
        <w:rPr>
          <w:rFonts w:ascii="Times New Roman" w:hAnsi="Times New Roman"/>
          <w:b/>
          <w:i/>
          <w:sz w:val="24"/>
          <w:szCs w:val="24"/>
        </w:rPr>
        <w:t>„</w:t>
      </w:r>
      <w:r w:rsidRPr="00C2072E">
        <w:rPr>
          <w:rFonts w:ascii="Times New Roman" w:hAnsi="Times New Roman"/>
          <w:b/>
          <w:i/>
          <w:sz w:val="24"/>
          <w:szCs w:val="24"/>
        </w:rPr>
        <w:t>План за управление на строителните отпадъци</w:t>
      </w:r>
      <w:r>
        <w:rPr>
          <w:rFonts w:ascii="Times New Roman" w:hAnsi="Times New Roman"/>
          <w:b/>
          <w:i/>
          <w:sz w:val="24"/>
          <w:szCs w:val="24"/>
        </w:rPr>
        <w:t xml:space="preserve">” </w:t>
      </w:r>
      <w:r w:rsidRPr="00C2072E">
        <w:rPr>
          <w:rFonts w:ascii="Times New Roman" w:hAnsi="Times New Roman"/>
          <w:sz w:val="24"/>
          <w:szCs w:val="24"/>
        </w:rPr>
        <w:t xml:space="preserve"> с обхват и съдържание съгласно </w:t>
      </w:r>
      <w:r w:rsidRPr="00C2072E">
        <w:rPr>
          <w:rStyle w:val="newdocreference"/>
          <w:rFonts w:ascii="Times New Roman" w:hAnsi="Times New Roman"/>
          <w:sz w:val="24"/>
          <w:szCs w:val="24"/>
        </w:rPr>
        <w:t>чл. 4</w:t>
      </w:r>
      <w:r w:rsidRPr="00C2072E">
        <w:rPr>
          <w:rFonts w:ascii="Times New Roman" w:hAnsi="Times New Roman"/>
          <w:sz w:val="24"/>
          <w:szCs w:val="24"/>
        </w:rPr>
        <w:t xml:space="preserve"> и</w:t>
      </w:r>
      <w:r w:rsidRPr="00C2072E">
        <w:rPr>
          <w:rStyle w:val="newdocreference"/>
          <w:rFonts w:ascii="Times New Roman" w:hAnsi="Times New Roman"/>
          <w:sz w:val="24"/>
          <w:szCs w:val="24"/>
        </w:rPr>
        <w:t xml:space="preserve"> 5</w:t>
      </w:r>
      <w:r w:rsidRPr="00C2072E">
        <w:rPr>
          <w:rFonts w:ascii="Times New Roman" w:hAnsi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2012 г. (ДВ, бр. 89 от 2012 г.)</w:t>
      </w:r>
      <w:r>
        <w:rPr>
          <w:rFonts w:ascii="Times New Roman" w:hAnsi="Times New Roman"/>
          <w:sz w:val="24"/>
          <w:szCs w:val="24"/>
        </w:rPr>
        <w:t>.</w:t>
      </w:r>
    </w:p>
    <w:p w:rsidR="00E03EA0" w:rsidRPr="00C2072E" w:rsidRDefault="00E03EA0" w:rsidP="002E0164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hAnsi="Times New Roman"/>
          <w:b/>
          <w:i/>
          <w:sz w:val="24"/>
          <w:szCs w:val="24"/>
        </w:rPr>
      </w:pPr>
      <w:r w:rsidRPr="00C2072E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Част </w:t>
      </w:r>
      <w:r>
        <w:rPr>
          <w:rFonts w:ascii="Times New Roman" w:hAnsi="Times New Roman"/>
          <w:b/>
          <w:bCs/>
          <w:i/>
          <w:spacing w:val="-4"/>
          <w:sz w:val="24"/>
          <w:szCs w:val="24"/>
        </w:rPr>
        <w:t>„</w:t>
      </w:r>
      <w:r w:rsidRPr="00C2072E">
        <w:rPr>
          <w:rFonts w:ascii="Times New Roman" w:hAnsi="Times New Roman"/>
          <w:b/>
          <w:bCs/>
          <w:i/>
          <w:spacing w:val="-2"/>
          <w:sz w:val="24"/>
          <w:szCs w:val="24"/>
        </w:rPr>
        <w:t>Пожарна безопасност</w:t>
      </w:r>
      <w:r>
        <w:rPr>
          <w:rFonts w:ascii="Times New Roman" w:hAnsi="Times New Roman"/>
          <w:b/>
          <w:bCs/>
          <w:i/>
          <w:spacing w:val="-2"/>
          <w:sz w:val="24"/>
          <w:szCs w:val="24"/>
        </w:rPr>
        <w:t>”</w:t>
      </w:r>
    </w:p>
    <w:p w:rsidR="00E03EA0" w:rsidRDefault="00E03EA0" w:rsidP="003B0163">
      <w:pPr>
        <w:pStyle w:val="ListParagraph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 xml:space="preserve">В част ПБ да се опишат пасивните мерки </w:t>
      </w:r>
      <w:r w:rsidRPr="0089038C">
        <w:rPr>
          <w:rFonts w:ascii="Times New Roman" w:hAnsi="Times New Roman"/>
          <w:sz w:val="24"/>
          <w:szCs w:val="24"/>
        </w:rPr>
        <w:t>за пожарна</w:t>
      </w:r>
      <w:r w:rsidRPr="00C2072E">
        <w:rPr>
          <w:rFonts w:ascii="Times New Roman" w:hAnsi="Times New Roman"/>
          <w:sz w:val="24"/>
          <w:szCs w:val="24"/>
        </w:rPr>
        <w:t xml:space="preserve"> безопасност на строеж, в т.ч. изискванията към класове на реакция на огън на продуктите за покрития на повърхностите и инсталациите, в зависимост от вида на сградите и пр</w:t>
      </w:r>
      <w:r>
        <w:rPr>
          <w:rFonts w:ascii="Times New Roman" w:hAnsi="Times New Roman"/>
          <w:sz w:val="24"/>
          <w:szCs w:val="24"/>
        </w:rPr>
        <w:t>е</w:t>
      </w:r>
      <w:r w:rsidRPr="00C2072E">
        <w:rPr>
          <w:rFonts w:ascii="Times New Roman" w:hAnsi="Times New Roman"/>
          <w:sz w:val="24"/>
          <w:szCs w:val="24"/>
        </w:rPr>
        <w:t>дназначението на помещенията.</w:t>
      </w:r>
    </w:p>
    <w:p w:rsidR="00E03EA0" w:rsidRPr="00C2072E" w:rsidRDefault="00E03EA0" w:rsidP="003B0163">
      <w:pPr>
        <w:pStyle w:val="ListParagraph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E03EA0" w:rsidRDefault="00E03EA0" w:rsidP="002E0164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hAnsi="Times New Roman"/>
          <w:b/>
          <w:bCs/>
          <w:i/>
          <w:spacing w:val="-2"/>
          <w:sz w:val="24"/>
          <w:szCs w:val="24"/>
        </w:rPr>
      </w:pPr>
    </w:p>
    <w:p w:rsidR="00E03EA0" w:rsidRDefault="00E03EA0" w:rsidP="002E0164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hAnsi="Times New Roman"/>
          <w:b/>
          <w:bCs/>
          <w:i/>
          <w:spacing w:val="-2"/>
          <w:sz w:val="24"/>
          <w:szCs w:val="24"/>
        </w:rPr>
      </w:pPr>
    </w:p>
    <w:p w:rsidR="00E03EA0" w:rsidRPr="00C2072E" w:rsidRDefault="00E03EA0" w:rsidP="002E0164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hAnsi="Times New Roman"/>
          <w:b/>
          <w:i/>
          <w:sz w:val="24"/>
          <w:szCs w:val="24"/>
        </w:rPr>
      </w:pPr>
      <w:r w:rsidRPr="00C2072E">
        <w:rPr>
          <w:rFonts w:ascii="Times New Roman" w:hAnsi="Times New Roman"/>
          <w:b/>
          <w:bCs/>
          <w:i/>
          <w:spacing w:val="-2"/>
          <w:sz w:val="24"/>
          <w:szCs w:val="24"/>
        </w:rPr>
        <w:t>Проектно сметна документация</w:t>
      </w:r>
    </w:p>
    <w:p w:rsidR="00E03EA0" w:rsidRPr="00FF1778" w:rsidRDefault="00E03EA0" w:rsidP="003B0163">
      <w:pPr>
        <w:spacing w:after="24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 xml:space="preserve">За всички части от проекта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E03EA0" w:rsidRPr="00C2072E" w:rsidRDefault="00E03EA0" w:rsidP="003B0163">
      <w:pPr>
        <w:spacing w:after="24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>Проектите да се предадат в три оригинални екземпляра в отделни папки за всеки един подобект и един на С</w:t>
      </w:r>
      <w:r w:rsidRPr="00C2072E">
        <w:rPr>
          <w:rFonts w:ascii="Times New Roman" w:hAnsi="Times New Roman"/>
          <w:sz w:val="24"/>
          <w:szCs w:val="24"/>
          <w:lang w:val="en-US"/>
        </w:rPr>
        <w:t>D</w:t>
      </w:r>
      <w:r w:rsidRPr="00C2072E">
        <w:rPr>
          <w:rFonts w:ascii="Times New Roman" w:hAnsi="Times New Roman"/>
          <w:sz w:val="24"/>
          <w:szCs w:val="24"/>
        </w:rPr>
        <w:t xml:space="preserve">. </w:t>
      </w:r>
    </w:p>
    <w:p w:rsidR="00E03EA0" w:rsidRPr="00C2072E" w:rsidRDefault="00E03EA0" w:rsidP="00C474EC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C2072E">
        <w:rPr>
          <w:rFonts w:ascii="Times New Roman" w:hAnsi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E03EA0" w:rsidRPr="00C2072E" w:rsidRDefault="00E03EA0" w:rsidP="00C474EC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03EA0" w:rsidRPr="00C2072E" w:rsidRDefault="00E03EA0" w:rsidP="00C474EC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03EA0" w:rsidRPr="00C2072E" w:rsidRDefault="00E03EA0" w:rsidP="00C474EC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03EA0" w:rsidRPr="00C2072E" w:rsidRDefault="00E03EA0" w:rsidP="00C474EC">
      <w:pPr>
        <w:pStyle w:val="BodyTextIndent"/>
        <w:spacing w:after="0"/>
        <w:ind w:left="0"/>
        <w:jc w:val="both"/>
        <w:rPr>
          <w:b/>
        </w:rPr>
      </w:pPr>
      <w:r w:rsidRPr="00C2072E">
        <w:rPr>
          <w:b/>
        </w:rPr>
        <w:t xml:space="preserve">Изготвил: ……………... </w:t>
      </w:r>
    </w:p>
    <w:p w:rsidR="00E03EA0" w:rsidRPr="00C2072E" w:rsidRDefault="00E03EA0" w:rsidP="00C474EC">
      <w:pPr>
        <w:pStyle w:val="BodyTextIndent"/>
        <w:spacing w:after="0"/>
        <w:ind w:left="0"/>
        <w:jc w:val="both"/>
        <w:rPr>
          <w:b/>
          <w:i/>
        </w:rPr>
      </w:pPr>
    </w:p>
    <w:p w:rsidR="00E03EA0" w:rsidRPr="00C2072E" w:rsidRDefault="00E03EA0" w:rsidP="00C474EC">
      <w:pPr>
        <w:spacing w:after="0"/>
        <w:ind w:right="-648"/>
        <w:jc w:val="both"/>
        <w:rPr>
          <w:rFonts w:ascii="Times New Roman" w:hAnsi="Times New Roman"/>
          <w:color w:val="FF6600"/>
        </w:rPr>
      </w:pPr>
    </w:p>
    <w:p w:rsidR="00E03EA0" w:rsidRDefault="00E03EA0" w:rsidP="00551C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03EA0" w:rsidSect="00BD7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3CB6EC"/>
    <w:lvl w:ilvl="0">
      <w:numFmt w:val="bullet"/>
      <w:lvlText w:val="*"/>
      <w:lvlJc w:val="left"/>
    </w:lvl>
  </w:abstractNum>
  <w:abstractNum w:abstractNumId="1">
    <w:nsid w:val="21E44F3F"/>
    <w:multiLevelType w:val="hybridMultilevel"/>
    <w:tmpl w:val="7A14F7E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60F6C"/>
    <w:multiLevelType w:val="hybridMultilevel"/>
    <w:tmpl w:val="7FBA7B7E"/>
    <w:lvl w:ilvl="0" w:tplc="C764E45A">
      <w:start w:val="1"/>
      <w:numFmt w:val="bullet"/>
      <w:lvlText w:val=""/>
      <w:lvlJc w:val="left"/>
      <w:pPr>
        <w:ind w:left="36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FF5033"/>
    <w:multiLevelType w:val="hybridMultilevel"/>
    <w:tmpl w:val="D4F0A12E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E681CDD"/>
    <w:multiLevelType w:val="hybridMultilevel"/>
    <w:tmpl w:val="B2ACF78E"/>
    <w:lvl w:ilvl="0" w:tplc="B81C8BC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F216734"/>
    <w:multiLevelType w:val="hybridMultilevel"/>
    <w:tmpl w:val="E148216E"/>
    <w:lvl w:ilvl="0" w:tplc="B81C8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60849"/>
    <w:multiLevelType w:val="hybridMultilevel"/>
    <w:tmpl w:val="8FE2679A"/>
    <w:lvl w:ilvl="0" w:tplc="0D78084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0"/>
    <w:lvlOverride w:ilvl="0">
      <w:lvl w:ilvl="0">
        <w:numFmt w:val="bullet"/>
        <w:lvlText w:val="•"/>
        <w:legacy w:legacy="1" w:legacySpace="0" w:legacyIndent="384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880"/>
    <w:rsid w:val="00022777"/>
    <w:rsid w:val="00025D04"/>
    <w:rsid w:val="00033E4E"/>
    <w:rsid w:val="00037E72"/>
    <w:rsid w:val="000405A7"/>
    <w:rsid w:val="001055C5"/>
    <w:rsid w:val="0010739D"/>
    <w:rsid w:val="001223C5"/>
    <w:rsid w:val="00127430"/>
    <w:rsid w:val="001279E6"/>
    <w:rsid w:val="00135B72"/>
    <w:rsid w:val="001462AE"/>
    <w:rsid w:val="00160198"/>
    <w:rsid w:val="0016427D"/>
    <w:rsid w:val="00182939"/>
    <w:rsid w:val="00206C95"/>
    <w:rsid w:val="002311B5"/>
    <w:rsid w:val="002364F9"/>
    <w:rsid w:val="0024726B"/>
    <w:rsid w:val="00270E3E"/>
    <w:rsid w:val="00287325"/>
    <w:rsid w:val="00293F5F"/>
    <w:rsid w:val="002E0164"/>
    <w:rsid w:val="002E5863"/>
    <w:rsid w:val="00313B95"/>
    <w:rsid w:val="00356CD5"/>
    <w:rsid w:val="0036491E"/>
    <w:rsid w:val="0039729D"/>
    <w:rsid w:val="003B0163"/>
    <w:rsid w:val="003B51DC"/>
    <w:rsid w:val="003C0CC0"/>
    <w:rsid w:val="003C5EC5"/>
    <w:rsid w:val="00405FE0"/>
    <w:rsid w:val="00415024"/>
    <w:rsid w:val="004167E0"/>
    <w:rsid w:val="00443C50"/>
    <w:rsid w:val="00446E9E"/>
    <w:rsid w:val="00453EED"/>
    <w:rsid w:val="00456049"/>
    <w:rsid w:val="00457B68"/>
    <w:rsid w:val="00470F2B"/>
    <w:rsid w:val="004763F4"/>
    <w:rsid w:val="004800EC"/>
    <w:rsid w:val="004A0ECB"/>
    <w:rsid w:val="00500707"/>
    <w:rsid w:val="005142D1"/>
    <w:rsid w:val="00517908"/>
    <w:rsid w:val="00551C18"/>
    <w:rsid w:val="00584706"/>
    <w:rsid w:val="005F170D"/>
    <w:rsid w:val="00623B52"/>
    <w:rsid w:val="006303E4"/>
    <w:rsid w:val="00646B68"/>
    <w:rsid w:val="00654374"/>
    <w:rsid w:val="006827C8"/>
    <w:rsid w:val="00693226"/>
    <w:rsid w:val="007116F8"/>
    <w:rsid w:val="007204C4"/>
    <w:rsid w:val="00747370"/>
    <w:rsid w:val="007474B4"/>
    <w:rsid w:val="007729A7"/>
    <w:rsid w:val="00772A74"/>
    <w:rsid w:val="00790405"/>
    <w:rsid w:val="00791880"/>
    <w:rsid w:val="007A6DAB"/>
    <w:rsid w:val="007D1812"/>
    <w:rsid w:val="007D1F59"/>
    <w:rsid w:val="007D5850"/>
    <w:rsid w:val="007E5D9B"/>
    <w:rsid w:val="007F33E4"/>
    <w:rsid w:val="007F3D79"/>
    <w:rsid w:val="00815AF1"/>
    <w:rsid w:val="00823D68"/>
    <w:rsid w:val="00840847"/>
    <w:rsid w:val="00843096"/>
    <w:rsid w:val="00861283"/>
    <w:rsid w:val="0086514B"/>
    <w:rsid w:val="00881651"/>
    <w:rsid w:val="0089038C"/>
    <w:rsid w:val="008B6BCC"/>
    <w:rsid w:val="008D19F0"/>
    <w:rsid w:val="009060C2"/>
    <w:rsid w:val="009077BA"/>
    <w:rsid w:val="00924E2C"/>
    <w:rsid w:val="00957990"/>
    <w:rsid w:val="009657BD"/>
    <w:rsid w:val="00982B46"/>
    <w:rsid w:val="00991822"/>
    <w:rsid w:val="009B04A2"/>
    <w:rsid w:val="009B5E23"/>
    <w:rsid w:val="009E146C"/>
    <w:rsid w:val="00A403C6"/>
    <w:rsid w:val="00A5793C"/>
    <w:rsid w:val="00A62975"/>
    <w:rsid w:val="00A93E37"/>
    <w:rsid w:val="00AA6880"/>
    <w:rsid w:val="00AC102B"/>
    <w:rsid w:val="00AD0A66"/>
    <w:rsid w:val="00AD3804"/>
    <w:rsid w:val="00AE2137"/>
    <w:rsid w:val="00B24E5F"/>
    <w:rsid w:val="00BA41AA"/>
    <w:rsid w:val="00BB7109"/>
    <w:rsid w:val="00BC0FFC"/>
    <w:rsid w:val="00BC3E29"/>
    <w:rsid w:val="00BD000C"/>
    <w:rsid w:val="00BD264A"/>
    <w:rsid w:val="00BD72DB"/>
    <w:rsid w:val="00BF047F"/>
    <w:rsid w:val="00C066B3"/>
    <w:rsid w:val="00C2072E"/>
    <w:rsid w:val="00C302FC"/>
    <w:rsid w:val="00C474EC"/>
    <w:rsid w:val="00C774DF"/>
    <w:rsid w:val="00C80693"/>
    <w:rsid w:val="00CA2EB8"/>
    <w:rsid w:val="00CA38CB"/>
    <w:rsid w:val="00CC3748"/>
    <w:rsid w:val="00CC44E5"/>
    <w:rsid w:val="00CD5393"/>
    <w:rsid w:val="00D064FA"/>
    <w:rsid w:val="00D1135E"/>
    <w:rsid w:val="00D26BFF"/>
    <w:rsid w:val="00D33EB3"/>
    <w:rsid w:val="00D656B9"/>
    <w:rsid w:val="00D94335"/>
    <w:rsid w:val="00DB5CF6"/>
    <w:rsid w:val="00DE43FC"/>
    <w:rsid w:val="00E0385C"/>
    <w:rsid w:val="00E03EA0"/>
    <w:rsid w:val="00E2319E"/>
    <w:rsid w:val="00E33921"/>
    <w:rsid w:val="00E63DAB"/>
    <w:rsid w:val="00E86AED"/>
    <w:rsid w:val="00F34669"/>
    <w:rsid w:val="00F446F3"/>
    <w:rsid w:val="00F61402"/>
    <w:rsid w:val="00FA63D5"/>
    <w:rsid w:val="00FC77A1"/>
    <w:rsid w:val="00FF1778"/>
    <w:rsid w:val="00FF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5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91880"/>
    <w:pPr>
      <w:ind w:left="720"/>
      <w:contextualSpacing/>
    </w:pPr>
  </w:style>
  <w:style w:type="character" w:customStyle="1" w:styleId="newdocreference">
    <w:name w:val="newdocreference"/>
    <w:basedOn w:val="DefaultParagraphFont"/>
    <w:uiPriority w:val="99"/>
    <w:rsid w:val="002E0164"/>
    <w:rPr>
      <w:rFonts w:cs="Times New Roman"/>
    </w:rPr>
  </w:style>
  <w:style w:type="table" w:styleId="TableGrid">
    <w:name w:val="Table Grid"/>
    <w:basedOn w:val="TableNormal"/>
    <w:uiPriority w:val="99"/>
    <w:rsid w:val="00470F2B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C474E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74EC"/>
    <w:rPr>
      <w:rFonts w:ascii="Times New Roman" w:hAnsi="Times New Roman" w:cs="Times New Roman"/>
      <w:sz w:val="24"/>
      <w:szCs w:val="24"/>
    </w:rPr>
  </w:style>
  <w:style w:type="character" w:customStyle="1" w:styleId="Bodytext">
    <w:name w:val="Body text_"/>
    <w:basedOn w:val="DefaultParagraphFont"/>
    <w:link w:val="1"/>
    <w:uiPriority w:val="99"/>
    <w:locked/>
    <w:rsid w:val="0086514B"/>
    <w:rPr>
      <w:rFonts w:cs="Times New Roman"/>
      <w:sz w:val="19"/>
      <w:szCs w:val="19"/>
      <w:shd w:val="clear" w:color="auto" w:fill="FFFFFF"/>
    </w:rPr>
  </w:style>
  <w:style w:type="paragraph" w:customStyle="1" w:styleId="1">
    <w:name w:val="Основен текст1"/>
    <w:basedOn w:val="Normal"/>
    <w:link w:val="Bodytext"/>
    <w:uiPriority w:val="99"/>
    <w:rsid w:val="0086514B"/>
    <w:pPr>
      <w:widowControl w:val="0"/>
      <w:shd w:val="clear" w:color="auto" w:fill="FFFFFF"/>
      <w:spacing w:before="180" w:after="0" w:line="274" w:lineRule="exact"/>
      <w:ind w:hanging="400"/>
      <w:jc w:val="both"/>
    </w:pPr>
    <w:rPr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4</Pages>
  <Words>1240</Words>
  <Characters>7070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Metin</cp:lastModifiedBy>
  <cp:revision>11</cp:revision>
  <dcterms:created xsi:type="dcterms:W3CDTF">2016-03-10T10:58:00Z</dcterms:created>
  <dcterms:modified xsi:type="dcterms:W3CDTF">2016-04-13T06:20:00Z</dcterms:modified>
</cp:coreProperties>
</file>